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56" w:rsidRPr="00B47356" w:rsidRDefault="00B47356" w:rsidP="00B47356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47356">
        <w:rPr>
          <w:rFonts w:ascii="Times New Roman" w:hAnsi="Times New Roman" w:cs="Times New Roman"/>
          <w:sz w:val="24"/>
          <w:szCs w:val="28"/>
        </w:rPr>
        <w:t>Приложение 1</w:t>
      </w:r>
    </w:p>
    <w:p w:rsidR="00B47356" w:rsidRPr="00B47356" w:rsidRDefault="00B47356" w:rsidP="00B47356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47356">
        <w:rPr>
          <w:rFonts w:ascii="Times New Roman" w:hAnsi="Times New Roman" w:cs="Times New Roman"/>
          <w:sz w:val="24"/>
          <w:szCs w:val="28"/>
        </w:rPr>
        <w:t>к постановлению Администрации муниципального</w:t>
      </w:r>
    </w:p>
    <w:p w:rsidR="00B47356" w:rsidRPr="00B47356" w:rsidRDefault="00B47356" w:rsidP="00B47356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47356">
        <w:rPr>
          <w:rFonts w:ascii="Times New Roman" w:hAnsi="Times New Roman" w:cs="Times New Roman"/>
          <w:sz w:val="24"/>
          <w:szCs w:val="28"/>
        </w:rPr>
        <w:t>района от 20.09.2021 № 318</w:t>
      </w:r>
    </w:p>
    <w:p w:rsidR="00B47356" w:rsidRPr="005A4326" w:rsidRDefault="00B47356" w:rsidP="00B4735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326">
        <w:rPr>
          <w:rFonts w:ascii="Times New Roman" w:hAnsi="Times New Roman" w:cs="Times New Roman"/>
          <w:b/>
          <w:sz w:val="28"/>
          <w:szCs w:val="28"/>
        </w:rPr>
        <w:t>6.Описание мероприятий и целевых индикаторов их вы</w:t>
      </w:r>
      <w:bookmarkStart w:id="0" w:name="_GoBack"/>
      <w:bookmarkEnd w:id="0"/>
      <w:r w:rsidRPr="005A4326">
        <w:rPr>
          <w:rFonts w:ascii="Times New Roman" w:hAnsi="Times New Roman" w:cs="Times New Roman"/>
          <w:b/>
          <w:sz w:val="28"/>
          <w:szCs w:val="28"/>
        </w:rPr>
        <w:t>полнения</w:t>
      </w:r>
    </w:p>
    <w:p w:rsidR="00B47356" w:rsidRPr="005A4326" w:rsidRDefault="00B47356" w:rsidP="00B473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08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4"/>
        <w:gridCol w:w="3136"/>
        <w:gridCol w:w="3640"/>
        <w:gridCol w:w="1120"/>
        <w:gridCol w:w="840"/>
        <w:gridCol w:w="840"/>
        <w:gridCol w:w="838"/>
        <w:gridCol w:w="776"/>
        <w:gridCol w:w="826"/>
        <w:gridCol w:w="776"/>
        <w:gridCol w:w="776"/>
        <w:gridCol w:w="776"/>
      </w:tblGrid>
      <w:tr w:rsidR="00B47356" w:rsidRPr="005A4326" w:rsidTr="004F6CCE">
        <w:trPr>
          <w:trHeight w:val="388"/>
        </w:trPr>
        <w:tc>
          <w:tcPr>
            <w:tcW w:w="1764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</w:tc>
        <w:tc>
          <w:tcPr>
            <w:tcW w:w="3136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11208" w:type="dxa"/>
            <w:gridSpan w:val="10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Целевой индикаторы реализации мероприятия (группа мероприятий) муниципальной программы 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568" w:type="dxa"/>
            <w:gridSpan w:val="9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Значение 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A4326">
              <w:rPr>
                <w:rFonts w:ascii="Times New Roman" w:hAnsi="Times New Roman"/>
                <w:sz w:val="20"/>
                <w:szCs w:val="20"/>
              </w:rPr>
              <w:t>Еди</w:t>
            </w:r>
            <w:proofErr w:type="spellEnd"/>
          </w:p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A4326">
              <w:rPr>
                <w:rFonts w:ascii="Times New Roman" w:hAnsi="Times New Roman"/>
                <w:sz w:val="20"/>
                <w:szCs w:val="20"/>
              </w:rPr>
              <w:t>ница</w:t>
            </w:r>
            <w:proofErr w:type="spellEnd"/>
            <w:r w:rsidRPr="005A43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A4326">
              <w:rPr>
                <w:rFonts w:ascii="Times New Roman" w:hAnsi="Times New Roman"/>
                <w:sz w:val="20"/>
                <w:szCs w:val="20"/>
              </w:rPr>
              <w:t>изме</w:t>
            </w:r>
            <w:proofErr w:type="spellEnd"/>
          </w:p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рения </w:t>
            </w:r>
          </w:p>
        </w:tc>
        <w:tc>
          <w:tcPr>
            <w:tcW w:w="6448" w:type="dxa"/>
            <w:gridSpan w:val="8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В том числе по годам </w:t>
            </w:r>
          </w:p>
        </w:tc>
      </w:tr>
      <w:tr w:rsidR="00B47356" w:rsidRPr="005A4326" w:rsidTr="004F6CCE">
        <w:trPr>
          <w:trHeight w:val="911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0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Все</w:t>
            </w:r>
          </w:p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A4326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Организация общеобразовательного процесса</w:t>
            </w: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1 Обеспечение выполнения функций учреждений общего образования       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2.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3 Обеспечение выплаты компенсации родительской платы за присмотр и уход за детьми в муниципальных дошкольных образовательных организациях, общеобразовательных организациях, организациях дополнительного образования, реализующих образовательные  программы дошкольного образования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4. Организация горячего питания обучающихся в муниципальных общеобразовательных организациях (обеспечение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готовой употреблению пищевой продукцией)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C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Доля обучающихся, получающих основное общее, среднее общее образование в муниципальных общеобразовательных организациях, обеспечиваемых горячим питанием </w:t>
            </w:r>
            <w:r w:rsidRPr="006176C4">
              <w:rPr>
                <w:rFonts w:ascii="Times New Roman" w:hAnsi="Times New Roman"/>
                <w:sz w:val="20"/>
                <w:szCs w:val="20"/>
              </w:rPr>
              <w:lastRenderedPageBreak/>
              <w:t>(готовой к употреблению пищевой продукцией) за счет субсидии на организацию горячего питания обучающихся в муниципальных общеобразовательных организациях (обеспечение готовой к употреблению пищевой продукцией), в общей численности обучающихся, получающих основное общее, среднее общее образование в муниципальных общеобразовательных организациях, проживающих в семьях, в которых средний доход на каждого члена семьи ниже полуторной величины прожиточного минимума в Омской области в расчете на душу населения, определенной по данным Называевского муниципального района Омской области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5. Создание в муниципальных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Количество учащихся дополнительно привлеченных к занятиям физической культурой и спортом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Чел 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6. Обеспечение выполнения функций муниципальных учреждений (мед. осмотр)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7. Исполнение судебных актов,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предусматривающих взыскание денежных средств за счет казны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8. Организация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Российской Федерации "Развитие образования", утвержденной постановлением Правительства Российской Федерации от 26 декабря 2017 года № 1642" 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 Мероприятие 9. Материально-техническое оснащение муниципальных образовательных организаций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образовательных организаций, в которых проведенным мероприятия по материально-техническому оснащению за счет средств субсидии на материально-техническое о оснащение муниципальных образовательных организаций, в общем количестве муниципальных образовательных организаций,  которым предоставлены субсидии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10. Ежемесячное денежное вознаграждение за классное руководство педагогическим работникам муниципальных общеобразовательных организаций, реализующих образовательные программы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Доля педагогических работников муниципальных образовательных организаций Омской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общеобразовательные программы, получивших ежемесячное денежное вознаграждение за классное руководство, в общей численности работников такой категории.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11. Компенсация за питание детям -инвалидам, обучающимся на дому и имеющих ограниченные возможности здоровья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на компенсацию за питание детей-  инвалидов, обучающимся на дому и имеющих ограниченные возможности здоровья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12. Ремонт зданий, установка систем и оборудования пожарной и общей безопасности в муниципальных образовательных организациях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Доля муниципальных образовательных организаций, в которых проведены мероприятия по ремонту зданий, установке систем и оборудования пожарной и общей безопасности за счет средств субсидий на  ремонт зданий,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района, которым предоставлена субсидия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Развитие системы дошкольного образования</w:t>
            </w: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1: Обеспечение выполнения функций дошкольных учреждений                    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Доля детей в возрасте от 3 до 7 лет, получающих дошкольную образовательную услугу и услугу по их содержанию в муниципальных дошкольных образовательных учреждениях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99,29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2 Обеспечение выполнения функций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учреждений (мед. осмотр)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Align w:val="center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3.Исполнение судебных актов, предусматривающих взыскание денежных средств за счет казны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Развитие системы дополнительного образования</w:t>
            </w: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1: Обеспечение выполнения функций учреждений дополнительного образования    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Доля детей в возрасте 5 –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2: Обеспечение организации дополнительного образования детей в муниципальных организациях дополнительного образования, осуществления финансово-экономического, хозяйственного, учебно-методического, информационно-кадрового сопровождения муниципальных образовательных организаций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Называевского муниципального района Омской области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3. Обеспечение выполнения функций муниципальных учреждений (мед. осмотр)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Мероприятие 4. Обеспечение функционирования модели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персонифицированного финансирования дополнительного образования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Доля детей в возрасте от 5 до 18 лет, имеющих право на получение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дополнительного образования в рамках системы персонифицированного финансирования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5. Обеспечение внедрения персонифицированного финансирования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6.Исполнение судебных актов, предусматривающих взыскание денежных средств за счет казны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Основное мероприятие: Организация методического и финансово-экономического обеспечения в сфере образования</w:t>
            </w: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1: Обеспечение выполнения функций муниципальных учреждений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2: Исполнение судебных актов, предусматривающих взыскание денежных средств за счет казны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3: Обеспечение организации дополнительного образования детей в муниципальных организациях дополнительного образования, осуществления финансово-экономического, хозяйственного, учебно-методического, информационно-кадрового сопровождения муниципальных образовательных организаций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4. Обеспечение выполнения функций муниципальных учреждений (мед. осмотр)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Мероприятия 5. Ремонт зданий и материально-техническое оснащение муниципальных образовательных организаций муниципальных районов Омской области, в том числе приобретение оборудования, спортивного инвентаря и оборудования, мягкого инвентаря, строительных материалов, окон, дверей, в целях подготовки к новому учебному году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7C0">
              <w:rPr>
                <w:rFonts w:ascii="Times New Roman" w:hAnsi="Times New Roman"/>
                <w:sz w:val="20"/>
                <w:szCs w:val="20"/>
              </w:rPr>
              <w:t>Доля муниципальных образовательных организаций муниципальных  районов Омской области, допущенных муниципальными комиссиями по проверке готовности образовательных организаций к началу нового учебного года, в общем количестве муниципальных образовательных организаций Называевского муниципального района Омской области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6. Ремонт зданий, установку систем и оборудования пожарной и общей безопасности в зданиях муниципальных образовательных организаций</w:t>
            </w:r>
            <w:r w:rsidRPr="005A432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Доля муниципальных образовательных организаций, в которых проведены мероприятия по ремонту зданий, установке систем и оборудования пожарной и общей безопасности за счет средств субсидий на ремонт зданий,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района, которым предоставлена субсидия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Реализация регионального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проекта "Современная школа", направленного на достижение целей федерального проекта "Современная школа"</w:t>
            </w: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Мероприятие</w:t>
            </w:r>
            <w:proofErr w:type="gramStart"/>
            <w:r w:rsidRPr="005A4326">
              <w:rPr>
                <w:rFonts w:ascii="Times New Roman" w:hAnsi="Times New Roman"/>
                <w:sz w:val="20"/>
                <w:szCs w:val="20"/>
              </w:rPr>
              <w:t>1 :создание</w:t>
            </w:r>
            <w:proofErr w:type="gramEnd"/>
            <w:r w:rsidRPr="005A4326">
              <w:rPr>
                <w:rFonts w:ascii="Times New Roman" w:hAnsi="Times New Roman"/>
                <w:sz w:val="20"/>
                <w:szCs w:val="20"/>
              </w:rPr>
              <w:t xml:space="preserve">   (обновление) материально-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технической       базы       для       реализации     основных     и дополнительных    общеобразовательных    программ   цифрового    и </w:t>
            </w:r>
          </w:p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гуманитарного профилей    </w:t>
            </w:r>
            <w:proofErr w:type="gramStart"/>
            <w:r w:rsidRPr="005A4326">
              <w:rPr>
                <w:rFonts w:ascii="Times New Roman" w:hAnsi="Times New Roman"/>
                <w:sz w:val="20"/>
                <w:szCs w:val="20"/>
              </w:rPr>
              <w:t>в  общеобразовательных</w:t>
            </w:r>
            <w:proofErr w:type="gramEnd"/>
            <w:r w:rsidRPr="005A4326">
              <w:rPr>
                <w:rFonts w:ascii="Times New Roman" w:hAnsi="Times New Roman"/>
                <w:sz w:val="20"/>
                <w:szCs w:val="20"/>
              </w:rPr>
              <w:t xml:space="preserve"> организациях,</w:t>
            </w:r>
          </w:p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расположенных в сельской местности и малых городах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общеобразовательных организаций, расположенных в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сельской местности и малых городах, в которых создана (обновлена) материально - техническая база для реализации основных и дополнительных общеобразовательных программ цифрового и гуманитарного профилей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Кол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2.  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организациях, участия обучающихся в мероприятиях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3. Ремонт зданий, сооружений,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 xml:space="preserve">Доля муниципальных общеобразовательных организаций, в которых проведены мероприятия по ремонту зданий, сооружений,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за счет средств субсидии на ремонт зданий, сооружений, установке систем и оборудования пожарной и общей </w:t>
            </w: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 в зданиях муниципальных общеобразовательных организаций для создания центров образования цифрового и гуманитарного профилей, в общем количестве муниципальных образовательных организаций района, которым предоставлена субсидия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 w:val="restart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мероприятие: Развитие системы управления в сфере образования</w:t>
            </w:r>
          </w:p>
        </w:tc>
        <w:tc>
          <w:tcPr>
            <w:tcW w:w="313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Мероприятие 1: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32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600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0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600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600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600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26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600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600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B47356" w:rsidRPr="005A4326" w:rsidTr="004F6CCE">
        <w:trPr>
          <w:trHeight w:val="388"/>
        </w:trPr>
        <w:tc>
          <w:tcPr>
            <w:tcW w:w="1764" w:type="dxa"/>
            <w:vMerge/>
          </w:tcPr>
          <w:p w:rsidR="00B47356" w:rsidRPr="005A432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B47356" w:rsidRPr="00F31B47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B47">
              <w:rPr>
                <w:rFonts w:ascii="Times New Roman" w:hAnsi="Times New Roman"/>
                <w:sz w:val="20"/>
                <w:szCs w:val="20"/>
              </w:rPr>
              <w:t xml:space="preserve">Мероприятие 2: Поощрение муниципальной управленческой команды Омской области за достижение Омской областью значений (уровней) показателей для оценки эффективности деятельности, установленных постановлением Правительства Российской Федерации от 8 июня 2021 года № 873 "О поощрении субъектов Российской Федерации за достижение значений (уровней) показателей для оценки эффективности деятельности высших должностных лиц (руководителей высших </w:t>
            </w:r>
            <w:r w:rsidRPr="00F31B47">
              <w:rPr>
                <w:rFonts w:ascii="Times New Roman" w:hAnsi="Times New Roman"/>
                <w:sz w:val="20"/>
                <w:szCs w:val="20"/>
              </w:rPr>
              <w:lastRenderedPageBreak/>
              <w:t>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</w:t>
            </w:r>
          </w:p>
        </w:tc>
        <w:tc>
          <w:tcPr>
            <w:tcW w:w="3640" w:type="dxa"/>
          </w:tcPr>
          <w:p w:rsidR="00B47356" w:rsidRPr="00F31B47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B47">
              <w:rPr>
                <w:rFonts w:ascii="Times New Roman" w:hAnsi="Times New Roman"/>
                <w:sz w:val="20"/>
                <w:szCs w:val="20"/>
              </w:rPr>
              <w:lastRenderedPageBreak/>
              <w:t>Освоение денежных средств в полном объеме</w:t>
            </w:r>
          </w:p>
        </w:tc>
        <w:tc>
          <w:tcPr>
            <w:tcW w:w="1120" w:type="dxa"/>
          </w:tcPr>
          <w:p w:rsidR="00B47356" w:rsidRPr="00F31B47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B4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40" w:type="dxa"/>
          </w:tcPr>
          <w:p w:rsidR="00B47356" w:rsidRPr="00F31B47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B47356" w:rsidRPr="00F31B47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B4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8" w:type="dxa"/>
          </w:tcPr>
          <w:p w:rsidR="00B47356" w:rsidRPr="00F31B47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Pr="00A8600D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B47356" w:rsidRDefault="00B47356" w:rsidP="004F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22D3D" w:rsidRDefault="00D22D3D"/>
    <w:sectPr w:rsidR="00D22D3D" w:rsidSect="00B473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56"/>
    <w:rsid w:val="00B47356"/>
    <w:rsid w:val="00D2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46B95"/>
  <w15:chartTrackingRefBased/>
  <w15:docId w15:val="{0F0F3642-361A-4D31-905A-E77D1930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73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2021-09-20T04:52:00Z</dcterms:created>
  <dcterms:modified xsi:type="dcterms:W3CDTF">2021-09-20T04:53:00Z</dcterms:modified>
</cp:coreProperties>
</file>